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75D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D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35876" w:rsidRPr="00374022" w:rsidRDefault="00C35876" w:rsidP="00C3587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АСЕНОВЦИ, ОБЩИНА  ЛЕВСКИ  НА  ВТОРИ ТУР</w:t>
      </w:r>
    </w:p>
    <w:p w:rsidR="00C35876" w:rsidRPr="00374022" w:rsidRDefault="00C35876" w:rsidP="00C3587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</w:t>
      </w:r>
      <w:r w:rsidRPr="00374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022">
        <w:rPr>
          <w:rFonts w:ascii="Times New Roman" w:hAnsi="Times New Roman" w:cs="Times New Roman"/>
          <w:sz w:val="28"/>
          <w:szCs w:val="28"/>
        </w:rPr>
        <w:t>НА ОБЩИНА  ЛЕВСКИ  НА  ВТОРИ ТУР</w:t>
      </w:r>
    </w:p>
    <w:p w:rsidR="00ED2A6F" w:rsidRDefault="00ED2A6F" w:rsidP="00C35876">
      <w:pPr>
        <w:spacing w:before="100" w:beforeAutospacing="1" w:after="100" w:afterAutospacing="1"/>
        <w:jc w:val="both"/>
      </w:pPr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C20402"/>
    <w:rsid w:val="00C35876"/>
    <w:rsid w:val="00CF23D6"/>
    <w:rsid w:val="00E75DA5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2015-11-06T13:09:00Z</dcterms:modified>
</cp:coreProperties>
</file>