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186C1F">
        <w:rPr>
          <w:rFonts w:ascii="Times New Roman" w:hAnsi="Times New Roman" w:cs="Times New Roman"/>
          <w:b/>
          <w:sz w:val="28"/>
          <w:szCs w:val="28"/>
        </w:rPr>
        <w:t>2</w:t>
      </w:r>
      <w:r w:rsidR="001E7247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A924CF" w:rsidRDefault="00A924CF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07A" w:rsidRPr="006D4D70" w:rsidRDefault="00A1207A" w:rsidP="00A1207A">
      <w:pPr>
        <w:spacing w:after="15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1</w:t>
      </w:r>
      <w:r>
        <w:rPr>
          <w:color w:val="000000"/>
          <w:sz w:val="28"/>
          <w:szCs w:val="28"/>
        </w:rPr>
        <w:t>.</w:t>
      </w:r>
      <w:r w:rsidRPr="00F53F8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График за предаване на 31</w:t>
      </w:r>
      <w:r w:rsidRPr="006D4D70">
        <w:rPr>
          <w:color w:val="000000" w:themeColor="text1"/>
          <w:sz w:val="28"/>
          <w:szCs w:val="28"/>
        </w:rPr>
        <w:t xml:space="preserve">.10.2015 г. на изборните книжа и материали на СИК за произвеждане на избори за </w:t>
      </w:r>
      <w:r>
        <w:rPr>
          <w:color w:val="000000" w:themeColor="text1"/>
          <w:sz w:val="28"/>
          <w:szCs w:val="28"/>
        </w:rPr>
        <w:t>кмет на община и кмет на кметства на 01 ноември</w:t>
      </w:r>
      <w:r w:rsidRPr="006D4D70">
        <w:rPr>
          <w:color w:val="000000" w:themeColor="text1"/>
          <w:sz w:val="28"/>
          <w:szCs w:val="28"/>
        </w:rPr>
        <w:t xml:space="preserve"> 2015 г. и упълномощаване на членове на ОИК - Левски</w:t>
      </w:r>
    </w:p>
    <w:p w:rsidR="003829C5" w:rsidRDefault="003829C5"/>
    <w:sectPr w:rsidR="0038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186C1F"/>
    <w:rsid w:val="001E7247"/>
    <w:rsid w:val="0033522B"/>
    <w:rsid w:val="003829C5"/>
    <w:rsid w:val="00A1207A"/>
    <w:rsid w:val="00A924CF"/>
    <w:rsid w:val="00D318DE"/>
    <w:rsid w:val="00F6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rsid w:val="00D3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2015-10-20T13:12:00Z</dcterms:created>
  <dcterms:modified xsi:type="dcterms:W3CDTF">2015-10-29T14:14:00Z</dcterms:modified>
</cp:coreProperties>
</file>